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F9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521EF" w:rsidTr="006521EF">
        <w:trPr>
          <w:jc w:val="center"/>
        </w:trPr>
        <w:tc>
          <w:tcPr>
            <w:tcW w:w="0" w:type="auto"/>
            <w:shd w:val="clear" w:color="auto" w:fill="F9FAFC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5"/>
            </w:tblGrid>
            <w:tr w:rsidR="006521EF">
              <w:trPr>
                <w:jc w:val="center"/>
              </w:trPr>
              <w:tc>
                <w:tcPr>
                  <w:tcW w:w="8850" w:type="dxa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5"/>
                  </w:tblGrid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8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89865" cy="361950"/>
                                          <wp:effectExtent l="0" t="0" r="0" b="0"/>
                                          <wp:docPr id="17" name="Bildobjekt 17" descr="https://49keq.img.a.d.sendibm1.com/im/2496382/15fd9f264001efa0668072cabf04073d203e1c628b776e87506daf3661b832d6.gif?e=hbcVMUC-N93I_9m1hz8pqRvc6WEdSu6IVLQQTkCOdy_03Y3-nVjSKVJlm2hxstNXlL7L3pJXPlCSvmH-MSDtCi8feS_b7kcI9u0sgybT5e86-e4sS-LrG_-aMOqqxAnOnkEr7w3Cw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49keq.img.a.d.sendibm1.com/im/2496382/15fd9f264001efa0668072cabf04073d203e1c628b776e87506daf3661b832d6.gif?e=hbcVMUC-N93I_9m1hz8pqRvc6WEdSu6IVLQQTkCOdy_03Y3-nVjSKVJlm2hxstNXlL7L3pJXPlCSvmH-MSDtCi8feS_b7kcI9u0sgybT5e86-e4sS-LrG_-aMOqqxAnOnkEr7w3Cw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  <w:hidden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bookmarkStart w:id="0" w:name="Layout_1"/>
                                          <w:bookmarkEnd w:id="0"/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5"/>
                                          </w:tblGrid>
                                          <w:tr w:rsidR="006521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5"/>
                                                </w:tblGrid>
                                                <w:tr w:rsidR="006521E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241925" cy="1792605"/>
                                                            <wp:effectExtent l="0" t="0" r="0" b="0"/>
                                                            <wp:docPr id="16" name="Bildobjekt 16" descr="Hela Sverige ska leva Uppsala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Hela Sverige ska leva Uppsala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link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241925" cy="179260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521EF" w:rsidRDefault="006521EF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8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1" w:name="Layout_27662"/>
                                    <w:bookmarkEnd w:id="1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ABD4C17" wp14:editId="4B1D1261">
                                          <wp:extent cx="189865" cy="361950"/>
                                          <wp:effectExtent l="0" t="0" r="0" b="0"/>
                                          <wp:docPr id="15" name="Bildobjekt 15" descr="https://49keq.img.a.d.sendibm1.com/im/2496382/15fd9f264001efa0668072cabf04073d203e1c628b776e87506daf3661b832d6.gif?e=f8hz9uquBh0ItrxbYcBphr1ffEDqqqVo9x1T4B4LOtDWSVZ-CPU6X4z3UfI-VlqFqQCL_AxEx02sSPlgksQEbO6yueKRBuP3CYW-E0gx_0GDBMMvhQGmXbsuSumrjnzEoQQCVZrjDl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49keq.img.a.d.sendibm1.com/im/2496382/15fd9f264001efa0668072cabf04073d203e1c628b776e87506daf3661b832d6.gif?e=f8hz9uquBh0ItrxbYcBphr1ffEDqqqVo9x1T4B4LOtDWSVZ-CPU6X4z3UfI-VlqFqQCL_AxEx02sSPlgksQEbO6yueKRBuP3CYW-E0gx_0GDBMMvhQGmXbsuSumrjnzEoQQCVZrjDl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61"/>
                                          </w:tblGrid>
                                          <w:tr w:rsidR="006521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521EF" w:rsidRDefault="006521EF">
                                                <w:pPr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bookmarkStart w:id="2" w:name="Layout_65"/>
                                                <w:bookmarkEnd w:id="2"/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3556EF2D" wp14:editId="63226651">
                                                      <wp:extent cx="3467735" cy="1312545"/>
                                                      <wp:effectExtent l="0" t="0" r="0" b="1905"/>
                                                      <wp:docPr id="14" name="Bildobjekt 14" descr="https://49keq.img.a.d.sendibm1.com/im/2496382/7c6989be5265af4485512d33d670ec0b792ca60dd0a45a18293429203cd2d10d.jpeg?e=JiCWDd-gcwIT2b0rmR7nyIqHAJMTrhr23vT8l16TEhqpa2ozzXCPvu6QvBsjX7oP1IzHrpGSw3gH-dhTdrqXPNet_TUHRoiZTz08MHS_SAPCCpTXlSygs2-HaTU7umj68VYSvZCHo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s://49keq.img.a.d.sendibm1.com/im/2496382/7c6989be5265af4485512d33d670ec0b792ca60dd0a45a18293429203cd2d10d.jpeg?e=JiCWDd-gcwIT2b0rmR7nyIqHAJMTrhr23vT8l16TEhqpa2ozzXCPvu6QvBsjX7oP1IzHrpGSw3gH-dhTdrqXPNet_TUHRoiZTz08MHS_SAPCCpTXlSygs2-HaTU7umj68VYSvZCHo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67735" cy="131254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521EF" w:rsidRDefault="006521EF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69"/>
                                          </w:tblGrid>
                                          <w:tr w:rsidR="006521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769"/>
                                                </w:tblGrid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bookmarkStart w:id="3" w:name="Layout_34"/>
                                                      <w:bookmarkEnd w:id="3"/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C4858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 xml:space="preserve">Nyhetsbrev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C4858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No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C4858"/>
                                                          <w:sz w:val="30"/>
                                                          <w:szCs w:val="30"/>
                                                        </w:rPr>
                                                        <w:t>4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C4858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 - 2021 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521EF" w:rsidRDefault="006521EF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  <w:hidden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bookmarkStart w:id="4" w:name="Layout_22"/>
                                          <w:bookmarkEnd w:id="4"/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5"/>
                                          </w:tblGrid>
                                          <w:tr w:rsidR="006521E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rightFromText="-15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5"/>
                                                </w:tblGrid>
                                                <w:tr w:rsidR="006521EF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Hela Sverige ska leva Uppsala län är den regionala länsavdelningen av riksorganisationen Hela Sverige ska leva.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Vi är en </w:t>
                                                      </w:r>
                                                      <w:proofErr w:type="spellStart"/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partipolitiskt,religiöst</w:t>
                                                      </w:r>
                                                      <w:proofErr w:type="spellEnd"/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obunden och ideell förening.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Vi arbetar med att stärka de lokala utvecklingsgrupperna och andra medlemmar i deras arbete med lokal utveckling, landsbygdsutveckling och social ekonomi.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Vår arbetsmetod är att skapa nätverk, initiera projekt och vid behov starta utbildningsåtgärder.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Det här är vårt nyhetsbrev där vi samlar aktuell information om vad som händer på landsbygden i länet. Har ni någonting ni vill att vi ska förmedla vidare, hör av Er!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/>
                                            </w:tc>
                                          </w:tr>
                                        </w:tbl>
                                        <w:p w:rsidR="006521EF" w:rsidRDefault="006521EF"/>
                                      </w:tc>
                                    </w:tr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8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5" w:name="Layout_11355"/>
                                    <w:bookmarkEnd w:id="5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9BC0A84" wp14:editId="7DEC42AA">
                                          <wp:extent cx="189865" cy="361950"/>
                                          <wp:effectExtent l="0" t="0" r="0" b="0"/>
                                          <wp:docPr id="13" name="Bildobjekt 13" descr="https://49keq.img.a.d.sendibm1.com/im/2496382/407248b07fd3d8f7e8dc20606539d2491090c41e91c9c6c9f7e1162bd7833734.gif?e=6oP7N5zJiTUmwdqclONz6rKIEmU0bUx1rjPPbRugbnWuUMQraUzkSFXKP2uIAIQNHciMP_sD92WA-iZUxKWztQvzAgnM03EqpBh1FZxoYJgsmcGwHyI7DbrI9wVGI4OkMODhnquK3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49keq.img.a.d.sendibm1.com/im/2496382/407248b07fd3d8f7e8dc20606539d2491090c41e91c9c6c9f7e1162bd7833734.gif?e=6oP7N5zJiTUmwdqclONz6rKIEmU0bUx1rjPPbRugbnWuUMQraUzkSFXKP2uIAIQNHciMP_sD92WA-iZUxKWztQvzAgnM03EqpBh1FZxoYJgsmcGwHyI7DbrI9wVGI4OkMODhnquK3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760"/>
                                          </w:tblGrid>
                                          <w:tr w:rsidR="006521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760"/>
                                                </w:tblGrid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bookmarkStart w:id="6" w:name="Layout_122"/>
                                                      <w:bookmarkEnd w:id="6"/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ark"/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Gott nytt år och god fortsättning! 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521EF" w:rsidRDefault="006521EF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  <w:hidden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bookmarkStart w:id="7" w:name="Layout_128"/>
                                          <w:bookmarkEnd w:id="7"/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5"/>
                                          </w:tblGrid>
                                          <w:tr w:rsidR="006521E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rightFromText="-15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5"/>
                                                </w:tblGrid>
                                                <w:tr w:rsidR="006521EF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Tack för ännu ett år i landsbygdens anda. Vi önskar er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trevlig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läsning och ett gott nytt år!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/>
                                            </w:tc>
                                          </w:tr>
                                        </w:tbl>
                                        <w:p w:rsidR="006521EF" w:rsidRDefault="006521EF"/>
                                      </w:tc>
                                    </w:tr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8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8" w:name="Layout_8254"/>
                                    <w:bookmarkEnd w:id="8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BC6765B" wp14:editId="37B771FA">
                                          <wp:extent cx="189865" cy="361950"/>
                                          <wp:effectExtent l="0" t="0" r="0" b="0"/>
                                          <wp:docPr id="12" name="Bildobjekt 12" descr="https://49keq.img.a.d.sendibm1.com/im/2496382/407248b07fd3d8f7e8dc20606539d2491090c41e91c9c6c9f7e1162bd7833734.gif?e=kkGsraWSaQPbKMO7vkLLkwpakaS69i-UWSLUm1Op3JCfgpEztugnDgUzLfvdHQsosRZvoZo8k6PyKNyncWcnAtlngs-RU6aPmXeuh1NqFqetmgfRG2DirMVrmoOWqb0AHMm7Xvivx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49keq.img.a.d.sendibm1.com/im/2496382/407248b07fd3d8f7e8dc20606539d2491090c41e91c9c6c9f7e1162bd7833734.gif?e=kkGsraWSaQPbKMO7vkLLkwpakaS69i-UWSLUm1Op3JCfgpEztugnDgUzLfvdHQsosRZvoZo8k6PyKNyncWcnAtlngs-RU6aPmXeuh1NqFqetmgfRG2DirMVrmoOWqb0AHMm7Xvivx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2"/>
                                          </w:tblGrid>
                                          <w:tr w:rsidR="006521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2"/>
                                                </w:tblGrid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bookmarkStart w:id="9" w:name="Layout_123"/>
                                                      <w:bookmarkEnd w:id="9"/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C4858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lastRenderedPageBreak/>
                                                        <w:t>Hela Sverige Pratar...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521EF" w:rsidRDefault="006521EF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54"/>
                                          </w:tblGrid>
                                          <w:tr w:rsidR="006521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521EF" w:rsidRDefault="006521EF">
                                                <w:pPr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bookmarkStart w:id="10" w:name="Layout_125"/>
                                                <w:bookmarkEnd w:id="10"/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139C5379" wp14:editId="6F3AFFA7">
                                                      <wp:extent cx="5622290" cy="2643505"/>
                                                      <wp:effectExtent l="0" t="0" r="0" b="4445"/>
                                                      <wp:docPr id="11" name="Bildobjekt 11" descr="https://49keq.img.a.d.sendibm1.com/im/2496382/9729b44f1bb434591a155d1756f820220d07b1c6c5680a7eb3505820b0b4d6ea.png?e=YCudQO1Ke5lDr7_RAsCN3gliq9j3TQ4CgWAAHReWHTyv49OPIEHRmoW1DaVH06NH0wgpPry6KvppfUNU6V55bHEi0yfi_-vvV2MMUWoSAhU1bljp2zFslPJujWyjnNxGmWiPnryv4T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49keq.img.a.d.sendibm1.com/im/2496382/9729b44f1bb434591a155d1756f820220d07b1c6c5680a7eb3505820b0b4d6ea.png?e=YCudQO1Ke5lDr7_RAsCN3gliq9j3TQ4CgWAAHReWHTyv49OPIEHRmoW1DaVH06NH0wgpPry6KvppfUNU6V55bHEi0yfi_-vvV2MMUWoSAhU1bljp2zFslPJujWyjnNxGmWiPnryv4T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1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622290" cy="264350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521EF" w:rsidRDefault="006521EF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  <w:hidden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bookmarkStart w:id="11" w:name="Layout_124"/>
                                          <w:bookmarkEnd w:id="11"/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5"/>
                                          </w:tblGrid>
                                          <w:tr w:rsidR="006521E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rightFromText="-15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5"/>
                                                </w:tblGrid>
                                                <w:tr w:rsidR="006521EF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Under året har Hela Sverige ska leva startat en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podd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. Lyssna på årets sista avsnitt: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HELA SVERIGE PRATAR LANDSBYGDSDRÖMMAR.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I årets sista avsnitt av vår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podd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Hela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Sveriga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pratar, träffar vi Robert Danielsson och Jennifer Erlandsson. Robert Danielsson blev Årets landsbygdsutvecklare 2021 och tillsammans med Jennifer Erlandsson drivar han bland annat företaget Landsbygdsdröm.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Ett program om drömmar och landsbygd. Om ruckel och nya möjligheter till ett drömboende.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1" w:history="1"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Läs mer och lyssna här.</w:t>
                                                        </w:r>
                                                      </w:hyperlink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/>
                                            </w:tc>
                                          </w:tr>
                                        </w:tbl>
                                        <w:p w:rsidR="006521EF" w:rsidRDefault="006521EF"/>
                                      </w:tc>
                                    </w:tr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923"/>
                                          </w:tblGrid>
                                          <w:tr w:rsidR="006521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923"/>
                                                </w:tblGrid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bookmarkStart w:id="12" w:name="Layout_115"/>
                                                      <w:bookmarkEnd w:id="12"/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ark"/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Länk till föreläsningen "dags att bry sig"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521EF" w:rsidRDefault="006521EF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30"/>
                                          </w:tblGrid>
                                          <w:tr w:rsidR="006521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521EF" w:rsidRDefault="006521EF">
                                                <w:pPr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bookmarkStart w:id="13" w:name="Layout_127"/>
                                                <w:bookmarkEnd w:id="13"/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456E9A6F" wp14:editId="3F277C66">
                                                      <wp:extent cx="1919605" cy="2987675"/>
                                                      <wp:effectExtent l="0" t="0" r="4445" b="3175"/>
                                                      <wp:docPr id="10" name="Bildobjekt 10" descr="https://49keq.img.a.d.sendibm1.com/im/2496382/9ceb47db1bddc95e77bb9a796a14d186dfccdbbf348a32f5eedb094ad81140df.jpg?e=OHZ6KwbEB3B7Us4dYDvHGH5v6wX3ux8RM8NmaTQzhfQtfCwhfNltYZTBDjoAG7I9QKlsgdYMF3vj-QFFSa0sFe3C5K-CVtpML-9SVHqSU8RCuRtmMP6ESQ4wKMdEEcu_ft75URnOQ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https://49keq.img.a.d.sendibm1.com/im/2496382/9ceb47db1bddc95e77bb9a796a14d186dfccdbbf348a32f5eedb094ad81140df.jpg?e=OHZ6KwbEB3B7Us4dYDvHGH5v6wX3ux8RM8NmaTQzhfQtfCwhfNltYZTBDjoAG7I9QKlsgdYMF3vj-QFFSa0sFe3C5K-CVtpML-9SVHqSU8RCuRtmMP6ESQ4wKMdEEcu_ft75URnOQ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19605" cy="2987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521EF" w:rsidRDefault="006521EF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  <w:hidden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bookmarkStart w:id="14" w:name="Layout_119"/>
                                          <w:bookmarkEnd w:id="14"/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5"/>
                                          </w:tblGrid>
                                          <w:tr w:rsidR="006521E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rightFromText="-15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5"/>
                                                </w:tblGrid>
                                                <w:tr w:rsidR="006521EF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lastRenderedPageBreak/>
                                                        <w:t xml:space="preserve">Vid vårt medlemsmöte föreläste Sophie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Nachemsson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-Ekwall om hur den idéburna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sektonr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kan lyfta Sverige. Nu kan du se föreläsningen digitalt.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klicka på länken nedan.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/>
                                            </w:tc>
                                          </w:tr>
                                        </w:tbl>
                                        <w:p w:rsidR="006521EF" w:rsidRDefault="006521EF"/>
                                      </w:tc>
                                    </w:tr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  <w:hidden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bookmarkStart w:id="15" w:name="Layout_116"/>
                                          <w:bookmarkEnd w:id="15"/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5"/>
                                          </w:tblGrid>
                                          <w:tr w:rsidR="006521E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rightFromText="-15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5"/>
                                                </w:tblGrid>
                                                <w:tr w:rsidR="006521EF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Länk till föreläsning </w:t>
                                                      </w:r>
                                                      <w:hyperlink r:id="rId13" w:history="1"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http://youtu.be/Ht7cFJWWJGw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/>
                                            </w:tc>
                                          </w:tr>
                                        </w:tbl>
                                        <w:p w:rsidR="006521EF" w:rsidRDefault="006521EF"/>
                                      </w:tc>
                                    </w:tr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8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16" w:name="Layout_7492"/>
                                    <w:bookmarkEnd w:id="16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8DC3A5B" wp14:editId="63B7A513">
                                          <wp:extent cx="189865" cy="361950"/>
                                          <wp:effectExtent l="0" t="0" r="0" b="0"/>
                                          <wp:docPr id="9" name="Bildobjekt 9" descr="https://49keq.img.a.d.sendibm1.com/im/2496382/407248b07fd3d8f7e8dc20606539d2491090c41e91c9c6c9f7e1162bd7833734.gif?e=Tl7u_huLT1s_95hdFm-Sd_5Dm3RBQc9pbrnrInjt8tL8im4YyjWoZaqUuh-j_rq-fi4WHZAFolHEGq_Awdehx6KNzzs4z1wEwC-9i4I-8JIF2Ab0LO2d1AZLrVhJMkpd0VHdnTKon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49keq.img.a.d.sendibm1.com/im/2496382/407248b07fd3d8f7e8dc20606539d2491090c41e91c9c6c9f7e1162bd7833734.gif?e=Tl7u_huLT1s_95hdFm-Sd_5Dm3RBQc9pbrnrInjt8tL8im4YyjWoZaqUuh-j_rq-fi4WHZAFolHEGq_Awdehx6KNzzs4z1wEwC-9i4I-8JIF2Ab0LO2d1AZLrVhJMkpd0VHdnTKon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8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17" w:name="Layout_10472"/>
                                    <w:bookmarkEnd w:id="17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744B8F3" wp14:editId="4277FD19">
                                          <wp:extent cx="189865" cy="361950"/>
                                          <wp:effectExtent l="0" t="0" r="0" b="0"/>
                                          <wp:docPr id="8" name="Bildobjekt 8" descr="https://49keq.img.a.d.sendibm1.com/im/2496382/407248b07fd3d8f7e8dc20606539d2491090c41e91c9c6c9f7e1162bd7833734.gif?e=J3EGE5XExxNmPLSpXqxyLdBGVQeThwFyBPe8_dJ_-8Bp8GxULbOa1E7t3Q_DzpTb4OcHouigpCnufH6fibceNbKwXMzWETvnbL_Uz8ZD145x0-MJCLb1Z8716iPC3-y4cpsWpVSZST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49keq.img.a.d.sendibm1.com/im/2496382/407248b07fd3d8f7e8dc20606539d2491090c41e91c9c6c9f7e1162bd7833734.gif?e=J3EGE5XExxNmPLSpXqxyLdBGVQeThwFyBPe8_dJ_-8Bp8GxULbOa1E7t3Q_DzpTb4OcHouigpCnufH6fibceNbKwXMzWETvnbL_Uz8ZD145x0-MJCLb1Z8716iPC3-y4cpsWpVSZS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64"/>
                                          </w:tblGrid>
                                          <w:tr w:rsidR="006521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264"/>
                                                </w:tblGrid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bookmarkStart w:id="18" w:name="Layout_109"/>
                                                      <w:bookmarkEnd w:id="18"/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C4858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Verksamhetsplan 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C4858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br/>
                                                        <w:t>Hela Sverige ska leva Uppsala 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521EF" w:rsidRDefault="006521EF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  <w:hidden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bookmarkStart w:id="19" w:name="Layout_58"/>
                                          <w:bookmarkEnd w:id="19"/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5"/>
                                          </w:tblGrid>
                                          <w:tr w:rsidR="006521E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rightFromText="-15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5"/>
                                                </w:tblGrid>
                                                <w:tr w:rsidR="006521EF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6" w:history="1"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Här kan du läsa mer om Hela Sverige ska leva Uppsalas verksamhetsplan 2021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/>
                                            </w:tc>
                                          </w:tr>
                                        </w:tbl>
                                        <w:p w:rsidR="006521EF" w:rsidRDefault="006521EF"/>
                                      </w:tc>
                                    </w:tr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8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20" w:name="Layout_14271"/>
                                    <w:bookmarkEnd w:id="20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035721D" wp14:editId="6D6787B1">
                                          <wp:extent cx="189865" cy="361950"/>
                                          <wp:effectExtent l="0" t="0" r="0" b="0"/>
                                          <wp:docPr id="7" name="Bildobjekt 7" descr="https://49keq.img.a.d.sendibm1.com/im/2496382/15fd9f264001efa0668072cabf04073d203e1c628b776e87506daf3661b832d6.gif?e=4bJXkbFiyHoYE71104J3QIXHyOapULFJ64SGDcxLhU2K3JFU7F3cVGR6ev2Hy6snmRy9yiFZeyNJAQpAh6S8_ZVh_fpi5qYV1wMkF-z70AhNaA0tnysO7l8dxCBg9898qqFF4c8Xk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49keq.img.a.d.sendibm1.com/im/2496382/15fd9f264001efa0668072cabf04073d203e1c628b776e87506daf3661b832d6.gif?e=4bJXkbFiyHoYE71104J3QIXHyOapULFJ64SGDcxLhU2K3JFU7F3cVGR6ev2Hy6snmRy9yiFZeyNJAQpAh6S8_ZVh_fpi5qYV1wMkF-z70AhNaA0tnysO7l8dxCBg9898qqFF4c8Xk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21"/>
                                          </w:tblGrid>
                                          <w:tr w:rsidR="006521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21"/>
                                                </w:tblGrid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bookmarkStart w:id="21" w:name="Layout_39"/>
                                                      <w:bookmarkEnd w:id="21"/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ark"/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Aktuellt 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521EF" w:rsidRDefault="006521EF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  <w:hidden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bookmarkStart w:id="22" w:name="Layout_42"/>
                                          <w:bookmarkEnd w:id="22"/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5"/>
                                          </w:tblGrid>
                                          <w:tr w:rsidR="006521E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rightFromText="-15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5"/>
                                                </w:tblGrid>
                                                <w:tr w:rsidR="006521EF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ark"/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Uppsala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Uteaktiviteter i fokus när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Rasbo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- och Vaksalabygderna lägger sin röst.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 xml:space="preserve">Efter en fem veckor lång omröstningsperiod har nu vinnarna inom Medborgarbudgetens fjärde område,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Vaksala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och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Rasbobygderna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utsetts. Med drygt 900 röstande invånare kommer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utegym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, belyst pulkabacke, beachvolleybollplan och grill- och samlingsplats att kunna genomföras här.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 xml:space="preserve">– Vilka spännande förslag som har röstats fram här i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Rasbo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- och Vaksalabygderna. Genom medborgarbudgeten tar vi tillvara det stora engagemang som finns i våra bygder. En viktig del i arbetet för att bli Sveriges bästa landsbygdskommun, säger Erik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Pelling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(s), kommunstyrelsens ordförande.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 xml:space="preserve">Den 13 december avslutades omröstningen om hur pengarna inom medborgarbudgeten ska fördelas i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Vaksala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och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Rasbobygderna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, som drog igång den 8 november.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Drygt 160 förslag kom från boende i området och av dem valde arbetsgruppen ut 16 röstningsbara förslag för invånarna att rösta emellan.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ark"/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Östhammar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Östhammar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har en ny ÖP på gång som ska ut på samråd i vår.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Båttransporterna i skärgården ska upphandlas i vår o vara klart till sommaren 2022.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När det gäller yrkesfisket så arbetar Östhammar genom det nybildade nätverket Sveriges Fiskekommuner som arbetar för att förbättra det kustnära fisket.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Glada nyheter kom nyligen från riksdagen då trålgränsen kommer att flyttas ut från nuvarande 4 till 12 sjömil.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Informationsfolder om slutförvarsfrågan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 xml:space="preserve">Slutförvarsorganisationen i Östhammars kommun skickar ut information till alla hushåll i kommunen. Under december kommer det att skickas ut en informationsfolder till alla kommunens hushåll. Syftet är att informera om arbetet inom dessa frågor. Kommunen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lastRenderedPageBreak/>
                                                        <w:t>vill även informera om ett filmprojekt som genomförts där det framhäver kommunens roll historiskt i den här processen.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 xml:space="preserve">Vill ni läsa mer om kommunens slutförvarsarbete och de senaste relaterade nyheterna </w:t>
                                                      </w:r>
                                                      <w:hyperlink r:id="rId18" w:history="1"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så kan ni göra det här: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Torsdagen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den 2 december hade kommunens näringslivsenhet besök av Uppsala läns Landshövding Göran Enander. Besöket ägnades åt företagsbesök då Landshövdingen gjort liknande resor i länets övriga kommuner och önskade veta hur det stod till bland företagandet efter pandemins intåg våren 2020. 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Stark"/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Älvkarleby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Tips på aktiviteter under jullovet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Skridskoåkning </w:t>
                                                      </w:r>
                                                      <w:hyperlink r:id="rId19" w:history="1"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Läs mer här </w:t>
                                                        </w:r>
                                                      </w:hyperlink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Se och göra</w:t>
                                                      </w:r>
                                                      <w:hyperlink r:id="rId20" w:history="1"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 xml:space="preserve"> Läs mer </w:t>
                                                        </w:r>
                                                        <w:proofErr w:type="gramStart"/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här  </w:t>
                                                        </w:r>
                                                      </w:hyperlink>
                                                      <w:proofErr w:type="gramEnd"/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ark"/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Heby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Välkommen att söka extra föreningsstöd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Föreningslivet spelar en viktig roll för vår sociala hållbarhet då det involverar våra invånare i meningsfulla och utvecklande folkhälsoaktiviteter. Föreningslivet skapar också sammanhållning och bygger relationer och det finns evidens på att föreningsaktiviteter är positivt för ungas lärande.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Vi strävar efter att stärka den sociala hållbarheten i Heby kommun och ett extra fokus finns på barn, unga och unga vuxna.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21" w:history="1"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Läs mer här </w:t>
                                                        </w:r>
                                                      </w:hyperlink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ark"/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Enköping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Framtidens Enköping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Enköping växer och utvecklas som aldrig förr. Vi har skrivit på Europas första klimatkontrakt och vi ska bli årets stadskärna senast 2025. Här kan du läsa om våra spännande framtidsprojekt.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22" w:history="1"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Läs mer här </w:t>
                                                        </w:r>
                                                      </w:hyperlink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ark"/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Håbo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Tips på aktiviteter under jullovet </w:t>
                                                      </w:r>
                                                      <w:hyperlink r:id="rId23" w:history="1"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 xml:space="preserve">Läs mer </w:t>
                                                        </w:r>
                                                        <w:proofErr w:type="gramStart"/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här  </w:t>
                                                        </w:r>
                                                      </w:hyperlink>
                                                      <w:proofErr w:type="gramEnd"/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ark"/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Landsbygdsprogram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Ny period inom landsbygdsprogram startar 2023. </w:t>
                                                      </w:r>
                                                      <w:hyperlink r:id="rId24" w:history="1"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Läs mer här.</w:t>
                                                        </w:r>
                                                      </w:hyperlink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2021-2022 är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förlängningsår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för nuvarande period. </w:t>
                                                      </w:r>
                                                      <w:hyperlink r:id="rId25" w:history="1">
                                                        <w:r>
                                                          <w:rPr>
                                                            <w:rStyle w:val="Hyperlnk"/>
                                                            <w:rFonts w:ascii="Arial" w:eastAsia="Times New Roman" w:hAnsi="Arial" w:cs="Arial"/>
                                                            <w:color w:val="0092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Läs mer här.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Har ni något som ni vill få in i vårt nyhetsbrev kontakta oss på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uppsala@helasverige.se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/>
                                            </w:tc>
                                          </w:tr>
                                        </w:tbl>
                                        <w:p w:rsidR="006521EF" w:rsidRDefault="006521EF"/>
                                      </w:tc>
                                    </w:tr>
                                    <w:tr w:rsidR="006521EF">
                                      <w:trPr>
                                        <w:trHeight w:val="2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6521EF" w:rsidRDefault="006521EF">
                                          <w:pPr>
                                            <w:spacing w:line="300" w:lineRule="atLeast"/>
                                            <w:rPr>
                                              <w:rFonts w:ascii="Calibri" w:eastAsia="Times New Roman" w:hAnsi="Calibri" w:cs="Calibri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vanish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23" w:name="Layout_"/>
                                    <w:bookmarkEnd w:id="23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lastRenderedPageBreak/>
                                      <w:drawing>
                                        <wp:inline distT="0" distB="0" distL="0" distR="0" wp14:anchorId="37CD843E" wp14:editId="62570A93">
                                          <wp:extent cx="189865" cy="289560"/>
                                          <wp:effectExtent l="0" t="0" r="0" b="0"/>
                                          <wp:docPr id="6" name="Bildobjekt 6" descr="https://49keq.img.a.d.sendibm1.com/im/2496382/15fd9f264001efa0668072cabf04073d203e1c628b776e87506daf3661b832d6.gif?e=LPeMqDFe2uJmUxZVQU7Zn3akj8HUikGnfHa5ILf2HpyYMgNZesUhHTUd0CH8ta400E2TYlNNxVN_0pdJeXFSRNczmtiWwu9IHoxz4r_O4WdctdPPBz-deoxiKGk1sjMJIW7z9hNLcj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49keq.img.a.d.sendibm1.com/im/2496382/15fd9f264001efa0668072cabf04073d203e1c628b776e87506daf3661b832d6.gif?e=LPeMqDFe2uJmUxZVQU7Zn3akj8HUikGnfHa5ILf2HpyYMgNZesUhHTUd0CH8ta400E2TYlNNxVN_0pdJeXFSRNczmtiWwu9IHoxz4r_O4WdctdPPBz-deoxiKGk1sjMJIW7z9hNLcj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2895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9FAFC"/>
                              <w:hideMark/>
                            </w:tcPr>
                            <w:tbl>
                              <w:tblPr>
                                <w:tblW w:w="8850" w:type="dxa"/>
                                <w:jc w:val="center"/>
                                <w:shd w:val="clear" w:color="auto" w:fill="F9FAFC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6521EF">
                                <w:trPr>
                                  <w:trHeight w:val="100"/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F9FAFC"/>
                                    <w:vAlign w:val="center"/>
                                    <w:hideMark/>
                                  </w:tcPr>
                                  <w:p w:rsidR="006521EF" w:rsidRDefault="006521EF">
                                    <w:pPr>
                                      <w:spacing w:line="15" w:lineRule="atLeast"/>
                                      <w:rPr>
                                        <w:rFonts w:ascii="Calibri" w:eastAsia="Times New Roman" w:hAnsi="Calibri" w:cs="Calibri"/>
                                        <w:vanish/>
                                        <w:sz w:val="2"/>
                                        <w:szCs w:val="2"/>
                                      </w:rPr>
                                    </w:pPr>
                                    <w:bookmarkStart w:id="24" w:name="Layout_6"/>
                                    <w:bookmarkEnd w:id="24"/>
                                    <w:r>
                                      <w:rPr>
                                        <w:rFonts w:eastAsia="Times New Roman"/>
                                        <w:vanish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6521E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9FAFC"/>
                                    <w:vAlign w:val="center"/>
                                    <w:hideMark/>
                                  </w:tcPr>
                                  <w:p w:rsidR="006521EF" w:rsidRDefault="006521E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Du har fått det här mailet för att du är medlem eller aktiv i frågor kring lokal utveckling på landsbygden. Vill du inte ha dessa mail längre kan du avregistrera dig via länken nedan. </w:t>
                                    </w:r>
                                  </w:p>
                                  <w:p w:rsidR="006521EF" w:rsidRDefault="006521E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6521EF" w:rsidRDefault="006521E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received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this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 xml:space="preserve"> email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because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registered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 xml:space="preserve"> Hela Sverige ska leva Uppsala</w:t>
                                    </w:r>
                                  </w:p>
                                  <w:p w:rsidR="006521EF" w:rsidRDefault="006521E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6521EF" w:rsidRDefault="006521EF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hyperlink r:id="rId27" w:tgtFrame="_blank" w:history="1">
                                      <w:proofErr w:type="spellStart"/>
                                      <w:r>
                                        <w:rPr>
                                          <w:rStyle w:val="Hyperlnk"/>
                                          <w:rFonts w:ascii="Arial" w:eastAsia="Times New Roman" w:hAnsi="Arial" w:cs="Arial"/>
                                          <w:color w:val="666666"/>
                                          <w:sz w:val="21"/>
                                          <w:szCs w:val="21"/>
                                        </w:rPr>
                                        <w:t>Unsubscribe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nk"/>
                                          <w:rFonts w:ascii="Arial" w:eastAsia="Times New Roman" w:hAnsi="Arial" w:cs="Arial"/>
                                          <w:color w:val="666666"/>
                                          <w:sz w:val="21"/>
                                          <w:szCs w:val="21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nk"/>
                                          <w:rFonts w:ascii="Arial" w:eastAsia="Times New Roman" w:hAnsi="Arial" w:cs="Arial"/>
                                          <w:color w:val="666666"/>
                                          <w:sz w:val="21"/>
                                          <w:szCs w:val="21"/>
                                        </w:rPr>
                                        <w:t>here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6521EF">
                                <w:trPr>
                                  <w:trHeight w:val="100"/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F9FAFC"/>
                                    <w:vAlign w:val="center"/>
                                    <w:hideMark/>
                                  </w:tcPr>
                                  <w:p w:rsidR="006521EF" w:rsidRDefault="006521E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vanish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6521E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9FAFC"/>
                                    <w:vAlign w:val="center"/>
                                    <w:hideMark/>
                                  </w:tcPr>
                                  <w:p w:rsidR="006521EF" w:rsidRDefault="006521EF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lastRenderedPageBreak/>
                                      <w:drawing>
                                        <wp:inline distT="0" distB="0" distL="0" distR="0" wp14:anchorId="403D9141" wp14:editId="14FA3B04">
                                          <wp:extent cx="1231265" cy="461645"/>
                                          <wp:effectExtent l="0" t="0" r="6985" b="0"/>
                                          <wp:docPr id="5" name="Bildobjekt 5" descr="SendinBlue">
                                            <a:hlinkClick xmlns:a="http://schemas.openxmlformats.org/drawingml/2006/main" r:id="rId2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SendinB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2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31265" cy="4616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521EF">
                                <w:trPr>
                                  <w:trHeight w:val="100"/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F9FAFC"/>
                                    <w:vAlign w:val="center"/>
                                    <w:hideMark/>
                                  </w:tcPr>
                                  <w:p w:rsidR="006521EF" w:rsidRDefault="006521EF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vanish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9FAFC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200"/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F9FAFC"/>
                                    <w:vAlign w:val="center"/>
                                    <w:hideMark/>
                                  </w:tcPr>
                                  <w:p w:rsidR="006521EF" w:rsidRDefault="006521EF">
                                    <w:pPr>
                                      <w:spacing w:line="300" w:lineRule="atLeast"/>
                                      <w:rPr>
                                        <w:rFonts w:ascii="Calibri" w:eastAsia="Times New Roman" w:hAnsi="Calibri" w:cs="Calibri"/>
                                        <w:vanish/>
                                        <w:sz w:val="2"/>
                                        <w:szCs w:val="2"/>
                                      </w:rPr>
                                    </w:pPr>
                                    <w:bookmarkStart w:id="25" w:name="Layout_7"/>
                                    <w:bookmarkEnd w:id="25"/>
                                    <w:r>
                                      <w:rPr>
                                        <w:rFonts w:eastAsia="Times New Roman"/>
                                        <w:vanish/>
                                        <w:sz w:val="2"/>
                                        <w:szCs w:val="2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6521E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9FAFC"/>
                                    <w:vAlign w:val="center"/>
                                    <w:hideMark/>
                                  </w:tcPr>
                                  <w:p w:rsidR="006521EF" w:rsidRDefault="006521E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</w:rPr>
                                      <w:t>© 2020 Hela Sverige ska leva Uppsala</w:t>
                                    </w:r>
                                  </w:p>
                                </w:tc>
                              </w:tr>
                              <w:tr w:rsidR="006521EF">
                                <w:trPr>
                                  <w:trHeight w:val="200"/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F9FAFC"/>
                                    <w:vAlign w:val="center"/>
                                    <w:hideMark/>
                                  </w:tcPr>
                                  <w:p w:rsidR="006521EF" w:rsidRDefault="006521EF">
                                    <w:pPr>
                                      <w:spacing w:line="300" w:lineRule="atLeast"/>
                                      <w:rPr>
                                        <w:rFonts w:ascii="Calibri" w:eastAsia="Times New Roman" w:hAnsi="Calibri" w:cs="Calibri"/>
                                        <w:vanish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8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26" w:name="Layout_7038"/>
                                    <w:bookmarkEnd w:id="26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EB6B81B" wp14:editId="22C1D1BB">
                                          <wp:extent cx="189865" cy="361950"/>
                                          <wp:effectExtent l="0" t="0" r="0" b="0"/>
                                          <wp:docPr id="4" name="Bildobjekt 4" descr="https://49keq.img.a.d.sendibm1.com/im/2496382/15fd9f264001efa0668072cabf04073d203e1c628b776e87506daf3661b832d6.gif?e=6J1qioqCYVF1IlqDbi_LqBQdIcVSgJs7_BZe-UH3Ukxm5X2VLwoUqlxrlKwjkP_tHArl8JxeYdMnM_z32MCQj7mF7yb4ci6wfd9ltHMUZ_9uBI2EK7hxhLDYpb1l5ZODnJMmc_PyKP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s://49keq.img.a.d.sendibm1.com/im/2496382/15fd9f264001efa0668072cabf04073d203e1c628b776e87506daf3661b832d6.gif?e=6J1qioqCYVF1IlqDbi_LqBQdIcVSgJs7_BZe-UH3Ukxm5X2VLwoUqlxrlKwjkP_tHArl8JxeYdMnM_z32MCQj7mF7yb4ci6wfd9ltHMUZ_9uBI2EK7hxhLDYpb1l5ZODnJMmc_PyKP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3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8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27" w:name="Layout_22465"/>
                                    <w:bookmarkEnd w:id="27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097B852" wp14:editId="5786DCE8">
                                          <wp:extent cx="189865" cy="361950"/>
                                          <wp:effectExtent l="0" t="0" r="0" b="0"/>
                                          <wp:docPr id="3" name="Bildobjekt 3" descr="https://49keq.img.a.d.sendibm1.com/im/2496382/15fd9f264001efa0668072cabf04073d203e1c628b776e87506daf3661b832d6.gif?e=Iy-y_S4izqKX7Xra348Cw4P5T8dGNFNKyJN35jkx22uzXyqfJ_Ft4a9D9nES38UYBxUuXh9bz2bEDNOtKBvFrjPKLGrpUV1a2zRxgVoHuQYiXfZLt-_fYeCqZKaMLQOVQydE37u16B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s://49keq.img.a.d.sendibm1.com/im/2496382/15fd9f264001efa0668072cabf04073d203e1c628b776e87506daf3661b832d6.gif?e=Iy-y_S4izqKX7Xra348Cw4P5T8dGNFNKyJN35jkx22uzXyqfJ_Ft4a9D9nES38UYBxUuXh9bz2bEDNOtKBvFrjPKLGrpUV1a2zRxgVoHuQYiXfZLt-_fYeCqZKaMLQOVQydE37u16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3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8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28" w:name="Layout_18998"/>
                                    <w:bookmarkEnd w:id="28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BD5962F" wp14:editId="7BEF6F93">
                                          <wp:extent cx="189865" cy="361950"/>
                                          <wp:effectExtent l="0" t="0" r="0" b="0"/>
                                          <wp:docPr id="2" name="Bildobjekt 2" descr="https://49keq.img.a.d.sendibm1.com/im/2496382/15fd9f264001efa0668072cabf04073d203e1c628b776e87506daf3661b832d6.gif?e=ehO6FDs_J-IpK9Z1D0suuhrB1mnzswRl2aUFLkb83jy11TO1m_l58CeyEj9o5sPhaJH92vUSUF83ftxHefTNt0evHvzC4i0TfRUTlad4cCcOfZsALm0UaJ7flO8O6R8RYljT8N0Pj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s://49keq.img.a.d.sendibm1.com/im/2496382/15fd9f264001efa0668072cabf04073d203e1c628b776e87506daf3661b832d6.gif?e=ehO6FDs_J-IpK9Z1D0suuhrB1mnzswRl2aUFLkb83jy11TO1m_l58CeyEj9o5sPhaJH92vUSUF83ftxHefTNt0evHvzC4i0TfRUTlad4cCcOfZsALm0UaJ7flO8O6R8RYljT8N0Pj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3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5"/>
                                    </w:tblGrid>
                                    <w:tr w:rsidR="006521E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41"/>
                                          </w:tblGrid>
                                          <w:tr w:rsidR="006521E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41"/>
                                                </w:tblGrid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bookmarkStart w:id="29" w:name="Layout_121"/>
                                                      <w:bookmarkEnd w:id="29"/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Style w:val="Stark"/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Title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6521EF">
                                                  <w:trPr>
                                                    <w:trHeight w:val="10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521EF" w:rsidRDefault="006521EF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C485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521EF" w:rsidRDefault="006521EF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521EF" w:rsidRDefault="006521EF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521EF" w:rsidRDefault="006521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6521EF" w:rsidRDefault="006521EF"/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  <w:tr w:rsidR="006521E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5"/>
                        </w:tblGrid>
                        <w:tr w:rsidR="006521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5"/>
                              </w:tblGrid>
                              <w:tr w:rsidR="006521EF">
                                <w:trPr>
                                  <w:trHeight w:val="38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521EF" w:rsidRDefault="006521EF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30" w:name="Layout_8246"/>
                                    <w:bookmarkEnd w:id="30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B9846D3" wp14:editId="0BE1E033">
                                          <wp:extent cx="189865" cy="361950"/>
                                          <wp:effectExtent l="0" t="0" r="0" b="0"/>
                                          <wp:docPr id="1" name="Bildobjekt 1" descr="https://49keq.img.a.d.sendibm1.com/im/2496382/407248b07fd3d8f7e8dc20606539d2491090c41e91c9c6c9f7e1162bd7833734.gif?e=bwZOBhTy6DOuzyuPsRsoxhkBTpsuvTRdSXgVePazBpifxEGcuzm86AP44CjtodRDo-hPw5dmLm8vDFbmIyNYHLtiX-kw3s16nWuWN8LzpSV-c1oGaDPvn9SDzu5iVgVB8-6AX8m3qz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s://49keq.img.a.d.sendibm1.com/im/2496382/407248b07fd3d8f7e8dc20606539d2491090c41e91c9c6c9f7e1162bd7833734.gif?e=bwZOBhTy6DOuzyuPsRsoxhkBTpsuvTRdSXgVePazBpifxEGcuzm86AP44CjtodRDo-hPw5dmLm8vDFbmIyNYHLtiX-kw3s16nWuWN8LzpSV-c1oGaDPvn9SDzu5iVgVB8-6AX8m3qz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3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865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521EF" w:rsidRDefault="006521E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6521EF" w:rsidRDefault="006521EF">
                        <w:pPr>
                          <w:jc w:val="center"/>
                        </w:pPr>
                      </w:p>
                    </w:tc>
                  </w:tr>
                </w:tbl>
                <w:p w:rsidR="006521EF" w:rsidRDefault="006521EF">
                  <w:pPr>
                    <w:jc w:val="center"/>
                  </w:pPr>
                </w:p>
              </w:tc>
            </w:tr>
          </w:tbl>
          <w:p w:rsidR="006521EF" w:rsidRDefault="006521EF">
            <w:pPr>
              <w:jc w:val="center"/>
            </w:pPr>
          </w:p>
        </w:tc>
      </w:tr>
    </w:tbl>
    <w:p w:rsidR="009A0399" w:rsidRPr="006521EF" w:rsidRDefault="009A0399" w:rsidP="006521EF">
      <w:bookmarkStart w:id="31" w:name="_GoBack"/>
      <w:bookmarkEnd w:id="31"/>
    </w:p>
    <w:sectPr w:rsidR="009A0399" w:rsidRPr="0065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EF"/>
    <w:rsid w:val="006521EF"/>
    <w:rsid w:val="009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1EA57-BFEC-45F8-9EE5-9901015F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1EF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521EF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652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49keq.img.a.d.sendibm1.com/im/2496382/407248b07fd3d8f7e8dc20606539d2491090c41e91c9c6c9f7e1162bd7833734.gif?e=6oP7N5zJiTUmwdqclONz6rKIEmU0bUx1rjPPbRugbnWuUMQraUzkSFXKP2uIAIQNHciMP_sD92WA-iZUxKWztQvzAgnM03EqpBh1FZxoYJgsmcGwHyI7DbrI9wVGI4OkMODhnquK36" TargetMode="External"/><Relationship Id="rId13" Type="http://schemas.openxmlformats.org/officeDocument/2006/relationships/hyperlink" Target="https://49keq.r.a.d.sendibm1.com/mk/cl/f/538EeQRA5EP-ykFD5cjgdC9pfoAIFiXMd0vLb4cYDNu5TzAhszj0XhtCYNIpsdcstThFn5T38NqDzzjNRYN1nigcqVxfPtfkCaruc87GWdlVgQs66Nm1FF_eV3wd17Fry9w5pk8rBO1lGPUWwQP9XclFIlouh9nwPSbaHwqhEo-4YaOQ18-uHbkYVCUzRKT4Z2Y" TargetMode="External"/><Relationship Id="rId18" Type="http://schemas.openxmlformats.org/officeDocument/2006/relationships/hyperlink" Target="https://49keq.r.a.d.sendibm1.com/mk/cl/f/CTGTt9BLxJLCLMZpmaUB8qS8KLGnrIsHNipDEOtI0plBrVroMbWuVqA9HxTtX4KyZqxR1qtcja2-l-Tfp-SjFKt21xuv5_BAovQlkGKJa2QUy7kbvMCctJ75zw8bAmC4utTlDBTXGBhPAPzPle1O2nFOGYTxCsp5b6PZwxfBgpbqlkxxWJXQWV5EWQ9ZhLcS3qpk1EI" TargetMode="External"/><Relationship Id="rId26" Type="http://schemas.openxmlformats.org/officeDocument/2006/relationships/image" Target="https://49keq.img.a.d.sendibm1.com/im/2496382/15fd9f264001efa0668072cabf04073d203e1c628b776e87506daf3661b832d6.gif?e=LPeMqDFe2uJmUxZVQU7Zn3akj8HUikGnfHa5ILf2HpyYMgNZesUhHTUd0CH8ta400E2TYlNNxVN_0pdJeXFSRNczmtiWwu9IHoxz4r_O4WdctdPPBz-deoxiKGk1sjMJIW7z9hNL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49keq.r.a.d.sendibm1.com/mk/cl/f/hzwc2eRo-AEJnlB5TEB4SvEyc7NcdD5uvABppS-h3fdm52HzPk8htzE_N_aAddWeSMBGcCM0zEop-f90mnYifgQ5rixwlLWuzsKVys9gNshFiUxXNhlAAyLaIsU0PDD0SLMjF8JY2Ac9qXXqC0kL7BYPQ81P-HWi03WPgiVjvpeQ83ZYkoOZzzGaIRBf83FAIH8GvCv9D6J02JLZNPf5qOh-gyYxzOTx5HM09BDGEkg" TargetMode="External"/><Relationship Id="rId34" Type="http://schemas.openxmlformats.org/officeDocument/2006/relationships/fontTable" Target="fontTable.xml"/><Relationship Id="rId7" Type="http://schemas.openxmlformats.org/officeDocument/2006/relationships/image" Target="https://49keq.img.a.d.sendibm1.com/im/2496382/7c6989be5265af4485512d33d670ec0b792ca60dd0a45a18293429203cd2d10d.jpeg?e=JiCWDd-gcwIT2b0rmR7nyIqHAJMTrhr23vT8l16TEhqpa2ozzXCPvu6QvBsjX7oP1IzHrpGSw3gH-dhTdrqXPNet_TUHRoiZTz08MHS_SAPCCpTXlSygs2-HaTU7umj68VYSvZCHo" TargetMode="External"/><Relationship Id="rId12" Type="http://schemas.openxmlformats.org/officeDocument/2006/relationships/image" Target="https://49keq.img.a.d.sendibm1.com/im/2496382/9ceb47db1bddc95e77bb9a796a14d186dfccdbbf348a32f5eedb094ad81140df.jpg?e=OHZ6KwbEB3B7Us4dYDvHGH5v6wX3ux8RM8NmaTQzhfQtfCwhfNltYZTBDjoAG7I9QKlsgdYMF3vj-QFFSa0sFe3C5K-CVtpML-9SVHqSU8RCuRtmMP6ESQ4wKMdEEcu_ft75URnOQe" TargetMode="External"/><Relationship Id="rId17" Type="http://schemas.openxmlformats.org/officeDocument/2006/relationships/image" Target="https://49keq.img.a.d.sendibm1.com/im/2496382/15fd9f264001efa0668072cabf04073d203e1c628b776e87506daf3661b832d6.gif?e=4bJXkbFiyHoYE71104J3QIXHyOapULFJ64SGDcxLhU2K3JFU7F3cVGR6ev2Hy6snmRy9yiFZeyNJAQpAh6S8_ZVh_fpi5qYV1wMkF-z70AhNaA0tnysO7l8dxCBg9898qqFF4c8Xk1" TargetMode="External"/><Relationship Id="rId25" Type="http://schemas.openxmlformats.org/officeDocument/2006/relationships/hyperlink" Target="https://49keq.r.a.d.sendibm1.com/mk/cl/f/tMiK41VQPd9Lon35YEMaDd1unr63z0GxrXM5qjlSP5wF3YhslF_AMDzherQTEQprXhqj9fia1yQspTTEpLC_iNDdzaPjaM1DsWTpw-bUxgnOtKStKrF85kfUGT3FjlXCvMBGNOyK9hkT8rasFK227O20lu3QIUczdVEiwwYJXBgyeqUn42FgMRvdPnVuRkKaWxKELW2e0AvoADcTVHsgPVQhaHjZ_PDqM6kpsUDLIZM4cEqd1liyybv8BgsRHOSl9UqtOAZtGEnLCNW3Y87EKX14HeNeb3bWIPCiLg7tAd4" TargetMode="External"/><Relationship Id="rId33" Type="http://schemas.openxmlformats.org/officeDocument/2006/relationships/image" Target="https://49keq.img.a.d.sendibm1.com/im/2496382/407248b07fd3d8f7e8dc20606539d2491090c41e91c9c6c9f7e1162bd7833734.gif?e=bwZOBhTy6DOuzyuPsRsoxhkBTpsuvTRdSXgVePazBpifxEGcuzm86AP44CjtodRDo-hPw5dmLm8vDFbmIyNYHLtiX-kw3s16nWuWN8LzpSV-c1oGaDPvn9SDzu5iVgVB8-6AX8m3q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49keq.r.a.d.sendibm1.com/mk/cl/f/CR-WGaEncf1dWvAcsARs7x-CAQyWNdTZK1XW6dBSgHiKXJ_7pd0Zz01FriqgziwyI96rnYqiAegModDbFn2lmpfVsyEkAcOHGOVT2mgZWYTJy7CtCF0V4mcksTUFMysK6jf27qfsLS1uSrP-7OaHibHVok1g9M-xdVWtsdDkydMrq_kbDlWz8rdt2uvrQunWL_T_WwkGHgP5pbGGqDN2-13vQl44eWsEk1TBimq_jvbmhBkBxZ58Z8RceVc" TargetMode="External"/><Relationship Id="rId20" Type="http://schemas.openxmlformats.org/officeDocument/2006/relationships/hyperlink" Target="https://49keq.r.a.d.sendibm1.com/mk/cl/f/BqySg_NDslvfJ6k_6tbXSlDWgRP_cowJSX91YTmaZYLWaWduK-HBBjRhYhT1N9dFX6W6Cp2GbNnuj9om365qvG-p7IkrSc3NPui-n5oAj1Fq5le7yCJULuA12TaaXYytRdcNMMnta-lZr7DCqdSLDeWPF13FYywuCUexiSyGuPi-ThYYVpVuPD185APc4isArWEh9kl3exj2NknabOFlbNAkdIkptGollvdP289L5jLvz-qP8HAKDV7E" TargetMode="External"/><Relationship Id="rId29" Type="http://schemas.openxmlformats.org/officeDocument/2006/relationships/image" Target="https://49keq.img.a.d.sendibm1.com/im/2496382/ba41f6ecf728749cf581fb1a0a7dba4b4dc0f6ce004cb7d70c00848d85b24569.png?e=IVDmUMRztD7UvQf9v4n6vilNjjNL64Q142nkpz2tAJFdTnZx8Xj99EL65D68-BlExOT--eBGe-gCodPm1FLUElEzR3fCdcxpAQYNlpMM5shBDPEhEY13gbEPyCID0sHXxERsTJtCpu" TargetMode="External"/><Relationship Id="rId1" Type="http://schemas.openxmlformats.org/officeDocument/2006/relationships/styles" Target="styles.xml"/><Relationship Id="rId6" Type="http://schemas.openxmlformats.org/officeDocument/2006/relationships/image" Target="https://49keq.img.a.d.sendibm1.com/im/2496382/15fd9f264001efa0668072cabf04073d203e1c628b776e87506daf3661b832d6.gif?e=f8hz9uquBh0ItrxbYcBphr1ffEDqqqVo9x1T4B4LOtDWSVZ-CPU6X4z3UfI-VlqFqQCL_AxEx02sSPlgksQEbO6yueKRBuP3CYW-E0gx_0GDBMMvhQGmXbsuSumrjnzEoQQCVZrjDl" TargetMode="External"/><Relationship Id="rId11" Type="http://schemas.openxmlformats.org/officeDocument/2006/relationships/hyperlink" Target="https://49keq.r.a.d.sendibm1.com/mk/cl/f/M951DlyAcFARw3nA0FmH3E1oPhScxEGHKq6vrWjn-QBP1it_UdpP9Y0MYxxFEmkSkepkXIOH-d8vOhQVCy8R5qiok8v0KbTPM-onZ1aun8vvX8tM5I9pFb2LGHmSYsOu2wvBX0j_tlAn-BBYgLp71ZnCFTjE4qAHsYLaVdRTQOcdkJrbSXFyL1QBCc3dKfbmvIiDoWhyqbrbzT5jNbulP-N8" TargetMode="External"/><Relationship Id="rId24" Type="http://schemas.openxmlformats.org/officeDocument/2006/relationships/hyperlink" Target="https://49keq.r.a.d.sendibm1.com/mk/cl/f/ZyguV6ygS8HrV3zWCrZAujE22lYShyQfCIYcIZaxN8G_FwBnqy212D3VIbFze6RpRW6og-FuyJD1ZZcZrzv1lhzhBerc625FRLKSymrmAwOzGF7K3b5lweL7tL7UNVproVx4ccK5nRqknqGMi0Cr3nQGRFlXsyx2xfE7-HMjT1OKKx4Na8M-r3d0nwNEoCuP590ZNmMjN8sLegMSmBavbtfX-mjq48Lly92dDlNR2WE7iYCKzkXt3nzKjbHWl_0L_FBoNl0f1JLnoDh45AQ" TargetMode="External"/><Relationship Id="rId32" Type="http://schemas.openxmlformats.org/officeDocument/2006/relationships/image" Target="https://49keq.img.a.d.sendibm1.com/im/2496382/15fd9f264001efa0668072cabf04073d203e1c628b776e87506daf3661b832d6.gif?e=ehO6FDs_J-IpK9Z1D0suuhrB1mnzswRl2aUFLkb83jy11TO1m_l58CeyEj9o5sPhaJH92vUSUF83ftxHefTNt0evHvzC4i0TfRUTlad4cCcOfZsALm0UaJ7flO8O6R8RYljT8N0Pj8" TargetMode="External"/><Relationship Id="rId5" Type="http://schemas.openxmlformats.org/officeDocument/2006/relationships/image" Target="https://49keq.img.a.d.sendibm1.com/im/2496382/dec3eeb704f64eef0c8640fbffa7d513817a3cd8f41ab33f64d4e5363997cfe2.png?e=y3ApQGYSRM9zLgPKIJYkdHZec_bkEw60AkufOiqDYFEKzkPkBnT_umYGStDn8V3OGcVq1tq15GrwlLvqpMM-7mNQsP_SHjZj41doSChc5hbUbg9ToB5gkeeHHbFEK6MHWYqA1r8eRe" TargetMode="External"/><Relationship Id="rId15" Type="http://schemas.openxmlformats.org/officeDocument/2006/relationships/image" Target="https://49keq.img.a.d.sendibm1.com/im/2496382/407248b07fd3d8f7e8dc20606539d2491090c41e91c9c6c9f7e1162bd7833734.gif?e=J3EGE5XExxNmPLSpXqxyLdBGVQeThwFyBPe8_dJ_-8Bp8GxULbOa1E7t3Q_DzpTb4OcHouigpCnufH6fibceNbKwXMzWETvnbL_Uz8ZD145x0-MJCLb1Z8716iPC3-y4cpsWpVSZST" TargetMode="External"/><Relationship Id="rId23" Type="http://schemas.openxmlformats.org/officeDocument/2006/relationships/hyperlink" Target="https://49keq.r.a.d.sendibm1.com/mk/cl/f/rTokjwIzruwENmzWq4prpTwXWA9pmJcR7LvHFAZ5j--cVMCdQcEKfTfeQltnES_TszfCsCEp8Bh2CKfMCy4GHFnqoJ8oaD1YI9avtVublSigliFJHfir4cReAJwGZRWkk-TMCiS1Ti85IlLsEbMFbY3cRMv1dxEeyRYB9PLVN2KBrcWB1nfwZvEA3iGaJBD5-0bvvRwMZdhQ6jIgQNeP6cuvHW6YAeqk-XM" TargetMode="External"/><Relationship Id="rId28" Type="http://schemas.openxmlformats.org/officeDocument/2006/relationships/hyperlink" Target="https://49keq.r.a.d.sendibm1.com/mk/cl/f/yNkbhg2QO7deUrZseDR2MdBXaUdQ9cdXenh_RhuhdUiOfL_jo4n3eggjapHPkBagAT0SssxMTeu0r5byxiY55nA69A_nLiE4OE0eg8TwnEsyakBdWvSJHn7aHj0Gaj39VFESLEnF5VmdwoPvWiJwzcfE6aNd1F-HWTR8z8EFF37sQ5Q4FBDDx2gWoCSQF0Tljv7Q_8qjsJTocT6VHJzCUqcI3sRWSvjYM4it_cp2TBXSWGIBxoz77qJbKTrrFmWzNd3gTS2RW3rLcMDIax04kk7iRgS4YghFbU6z6cgsr6jOD8SBldCmfUXOVisZmbWFlmwc34A" TargetMode="External"/><Relationship Id="rId10" Type="http://schemas.openxmlformats.org/officeDocument/2006/relationships/image" Target="https://49keq.img.a.d.sendibm1.com/im/2496382/9729b44f1bb434591a155d1756f820220d07b1c6c5680a7eb3505820b0b4d6ea.png?e=YCudQO1Ke5lDr7_RAsCN3gliq9j3TQ4CgWAAHReWHTyv49OPIEHRmoW1DaVH06NH0wgpPry6KvppfUNU6V55bHEi0yfi_-vvV2MMUWoSAhU1bljp2zFslPJujWyjnNxGmWiPnryv4T" TargetMode="External"/><Relationship Id="rId19" Type="http://schemas.openxmlformats.org/officeDocument/2006/relationships/hyperlink" Target="https://49keq.r.a.d.sendibm1.com/mk/cl/f/Uq0c7VQUH1lw2fcGLtdKzf9jmi5yDwGPCOsJBzaOST5Ewb1-wKlK2TuzUvlmgO4-CYww1eHKq4Eu--0UIM_mYnm8ohDA5mh2btyr_N5qrt0SGDasVwAIZUjJA2PRkQDBt7HURQeHPs1lRbPtMYvIAoEj75j9TWbTZV63BDqPETTpG8beUaWZ6GUCugWUQRKkhnZbnFV4hLY9aJg97rRxwlxjwabDOSqNOtoUV4I2iQAR42p5U_mC74cFco5qOvNdkvNJBwdhZJiirJF6hGLZ6IZ4tto4HnvaM3I0f5XWhlKE6xtSuIfQa5piDl6MkG5e" TargetMode="External"/><Relationship Id="rId31" Type="http://schemas.openxmlformats.org/officeDocument/2006/relationships/image" Target="https://49keq.img.a.d.sendibm1.com/im/2496382/15fd9f264001efa0668072cabf04073d203e1c628b776e87506daf3661b832d6.gif?e=Iy-y_S4izqKX7Xra348Cw4P5T8dGNFNKyJN35jkx22uzXyqfJ_Ft4a9D9nES38UYBxUuXh9bz2bEDNOtKBvFrjPKLGrpUV1a2zRxgVoHuQYiXfZLt-_fYeCqZKaMLQOVQydE37u16B" TargetMode="External"/><Relationship Id="rId4" Type="http://schemas.openxmlformats.org/officeDocument/2006/relationships/image" Target="https://49keq.img.a.d.sendibm1.com/im/2496382/15fd9f264001efa0668072cabf04073d203e1c628b776e87506daf3661b832d6.gif?e=hbcVMUC-N93I_9m1hz8pqRvc6WEdSu6IVLQQTkCOdy_03Y3-nVjSKVJlm2hxstNXlL7L3pJXPlCSvmH-MSDtCi8feS_b7kcI9u0sgybT5e86-e4sS-LrG_-aMOqqxAnOnkEr7w3Cw9" TargetMode="External"/><Relationship Id="rId9" Type="http://schemas.openxmlformats.org/officeDocument/2006/relationships/image" Target="https://49keq.img.a.d.sendibm1.com/im/2496382/407248b07fd3d8f7e8dc20606539d2491090c41e91c9c6c9f7e1162bd7833734.gif?e=kkGsraWSaQPbKMO7vkLLkwpakaS69i-UWSLUm1Op3JCfgpEztugnDgUzLfvdHQsosRZvoZo8k6PyKNyncWcnAtlngs-RU6aPmXeuh1NqFqetmgfRG2DirMVrmoOWqb0AHMm7XvivxI" TargetMode="External"/><Relationship Id="rId14" Type="http://schemas.openxmlformats.org/officeDocument/2006/relationships/image" Target="https://49keq.img.a.d.sendibm1.com/im/2496382/407248b07fd3d8f7e8dc20606539d2491090c41e91c9c6c9f7e1162bd7833734.gif?e=Tl7u_huLT1s_95hdFm-Sd_5Dm3RBQc9pbrnrInjt8tL8im4YyjWoZaqUuh-j_rq-fi4WHZAFolHEGq_Awdehx6KNzzs4z1wEwC-9i4I-8JIF2Ab0LO2d1AZLrVhJMkpd0VHdnTKon7" TargetMode="External"/><Relationship Id="rId22" Type="http://schemas.openxmlformats.org/officeDocument/2006/relationships/hyperlink" Target="https://49keq.r.a.d.sendibm1.com/mk/cl/f/QK2XAaJ6ri0hWd5mXc5gPdB93c6Pybv8msJrlJsCYMhyJFQVI_MHADGmKaH5F8sZkawghWBrsGEZ8jki0JYlMpUJJCr4rIa4uWek4hMze4lRQRFtEWhIDuDPBxlZ1a7E1ZiNH7sVEAh2C95LcJN5TpLAY6mQ3HxM6CxERh3QVTbDQP55A8GdbICtCM6eSdj4SCPhWEBu0V41dN1q3WqpGTpN23zoq7G4vg" TargetMode="External"/><Relationship Id="rId27" Type="http://schemas.openxmlformats.org/officeDocument/2006/relationships/hyperlink" Target="https://49keq.r.a.d.sendibm1.com/mk/un/AZtxDHNFdpSClYvSnU1TX_4mgk-K6SzHWO3zuME_z5GD3KXVMNNIod6oYumTtlrNlGmL378ulUTKDtKNmdyOjtBUQiidJy1KPxdmUZrC2T_tce9cZ1Ovwnsf3Yq2rysHPoARrbvAgmdxTQTMTV1YwAqQNJt7Oju59Zhl5bB1U_4eCkI" TargetMode="External"/><Relationship Id="rId30" Type="http://schemas.openxmlformats.org/officeDocument/2006/relationships/image" Target="https://49keq.img.a.d.sendibm1.com/im/2496382/15fd9f264001efa0668072cabf04073d203e1c628b776e87506daf3661b832d6.gif?e=6J1qioqCYVF1IlqDbi_LqBQdIcVSgJs7_BZe-UH3Ukxm5X2VLwoUqlxrlKwjkP_tHArl8JxeYdMnM_z32MCQj7mF7yb4ci6wfd9ltHMUZ_9uBI2EK7hxhLDYpb1l5ZODnJMmc_PyK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1469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Söderberg</dc:creator>
  <cp:keywords/>
  <dc:description/>
  <cp:lastModifiedBy>Birgitta Söderberg</cp:lastModifiedBy>
  <cp:revision>1</cp:revision>
  <dcterms:created xsi:type="dcterms:W3CDTF">2022-01-02T12:44:00Z</dcterms:created>
  <dcterms:modified xsi:type="dcterms:W3CDTF">2022-01-02T12:47:00Z</dcterms:modified>
</cp:coreProperties>
</file>